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4FD2" w14:textId="371745DE" w:rsidR="00205396" w:rsidRPr="00BB4DA8" w:rsidRDefault="00942902" w:rsidP="00BB4DA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92015A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Załącznik Nr</w:t>
      </w:r>
      <w:r w:rsidR="0073570F">
        <w:rPr>
          <w:rFonts w:ascii="Times New Roman" w:hAnsi="Times New Roman" w:cs="Times New Roman"/>
        </w:rPr>
        <w:t xml:space="preserve"> </w:t>
      </w:r>
      <w:r w:rsidR="00BA6232">
        <w:rPr>
          <w:rFonts w:ascii="Times New Roman" w:hAnsi="Times New Roman" w:cs="Times New Roman"/>
        </w:rPr>
        <w:t>3</w:t>
      </w:r>
    </w:p>
    <w:p w14:paraId="1524FC75" w14:textId="65C10FC7" w:rsidR="00D53E6E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F275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="0092015A">
        <w:rPr>
          <w:rFonts w:ascii="Times New Roman" w:hAnsi="Times New Roman" w:cs="Times New Roman"/>
        </w:rPr>
        <w:t>d</w:t>
      </w:r>
      <w:r w:rsidR="0024354E" w:rsidRPr="00BB4DA8">
        <w:rPr>
          <w:rFonts w:ascii="Times New Roman" w:hAnsi="Times New Roman" w:cs="Times New Roman"/>
        </w:rPr>
        <w:t>o Uchwały Nr</w:t>
      </w:r>
      <w:r w:rsidR="002769B1">
        <w:rPr>
          <w:rFonts w:ascii="Times New Roman" w:hAnsi="Times New Roman" w:cs="Times New Roman"/>
        </w:rPr>
        <w:t xml:space="preserve"> </w:t>
      </w:r>
    </w:p>
    <w:p w14:paraId="403E0BDE" w14:textId="71DA4350" w:rsidR="0024354E" w:rsidRPr="00BB4DA8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D53E6E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>Rady Gminy Iłowo-Osada</w:t>
      </w:r>
    </w:p>
    <w:p w14:paraId="275A115A" w14:textId="74C3D79E" w:rsidR="0024354E" w:rsidRDefault="0024354E" w:rsidP="00BB4DA8">
      <w:pPr>
        <w:spacing w:line="24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z dnia </w:t>
      </w:r>
      <w:r w:rsidR="00D36DFB">
        <w:rPr>
          <w:rFonts w:ascii="Times New Roman" w:hAnsi="Times New Roman" w:cs="Times New Roman"/>
        </w:rPr>
        <w:t>31.03</w:t>
      </w:r>
      <w:r w:rsidR="00EC38D6">
        <w:rPr>
          <w:rFonts w:ascii="Times New Roman" w:hAnsi="Times New Roman" w:cs="Times New Roman"/>
        </w:rPr>
        <w:t>.</w:t>
      </w:r>
      <w:r w:rsidR="00163640">
        <w:rPr>
          <w:rFonts w:ascii="Times New Roman" w:hAnsi="Times New Roman" w:cs="Times New Roman"/>
        </w:rPr>
        <w:t>202</w:t>
      </w:r>
      <w:r w:rsidR="00C472EA">
        <w:rPr>
          <w:rFonts w:ascii="Times New Roman" w:hAnsi="Times New Roman" w:cs="Times New Roman"/>
        </w:rPr>
        <w:t>5</w:t>
      </w:r>
      <w:r w:rsidR="00163640">
        <w:rPr>
          <w:rFonts w:ascii="Times New Roman" w:hAnsi="Times New Roman" w:cs="Times New Roman"/>
        </w:rPr>
        <w:t xml:space="preserve"> </w:t>
      </w:r>
      <w:r w:rsidRPr="00BB4DA8">
        <w:rPr>
          <w:rFonts w:ascii="Times New Roman" w:hAnsi="Times New Roman" w:cs="Times New Roman"/>
        </w:rPr>
        <w:t>r.</w:t>
      </w:r>
    </w:p>
    <w:p w14:paraId="45586B08" w14:textId="58F02EBC" w:rsidR="0024354E" w:rsidRDefault="0024354E" w:rsidP="00BB4DA8">
      <w:pPr>
        <w:spacing w:line="240" w:lineRule="auto"/>
        <w:rPr>
          <w:rFonts w:ascii="Times New Roman" w:hAnsi="Times New Roman" w:cs="Times New Roman"/>
          <w:b/>
        </w:rPr>
      </w:pPr>
      <w:r w:rsidRPr="0092015A">
        <w:rPr>
          <w:rFonts w:ascii="Times New Roman" w:hAnsi="Times New Roman" w:cs="Times New Roman"/>
          <w:b/>
        </w:rPr>
        <w:t>Objaśnienia do Wieloletniej Prognozy Finansowej</w:t>
      </w:r>
    </w:p>
    <w:p w14:paraId="113DD86D" w14:textId="77777777" w:rsidR="000C5F58" w:rsidRDefault="000C5F58" w:rsidP="00BB4DA8">
      <w:pPr>
        <w:spacing w:line="240" w:lineRule="auto"/>
        <w:rPr>
          <w:rFonts w:ascii="Times New Roman" w:hAnsi="Times New Roman" w:cs="Times New Roman"/>
          <w:b/>
        </w:rPr>
      </w:pPr>
    </w:p>
    <w:p w14:paraId="15B5B632" w14:textId="77777777" w:rsidR="0024354E" w:rsidRPr="00BB4DA8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Dokonano następujących z</w:t>
      </w:r>
      <w:r w:rsidR="0024354E" w:rsidRPr="00BB4DA8">
        <w:rPr>
          <w:rFonts w:ascii="Times New Roman" w:hAnsi="Times New Roman" w:cs="Times New Roman"/>
        </w:rPr>
        <w:t>mian w Wieloletniej Prognozie Finansowej</w:t>
      </w:r>
      <w:r w:rsidR="00376987">
        <w:rPr>
          <w:rFonts w:ascii="Times New Roman" w:hAnsi="Times New Roman" w:cs="Times New Roman"/>
        </w:rPr>
        <w:t xml:space="preserve"> (Załącznik Nr 1)</w:t>
      </w:r>
      <w:r w:rsidRPr="00BB4DA8">
        <w:rPr>
          <w:rFonts w:ascii="Times New Roman" w:hAnsi="Times New Roman" w:cs="Times New Roman"/>
        </w:rPr>
        <w:t xml:space="preserve">: </w:t>
      </w:r>
    </w:p>
    <w:p w14:paraId="771B631E" w14:textId="715DF649" w:rsidR="008B083B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W roku 20</w:t>
      </w:r>
      <w:r w:rsidR="0056287A">
        <w:rPr>
          <w:rFonts w:ascii="Times New Roman" w:hAnsi="Times New Roman" w:cs="Times New Roman"/>
        </w:rPr>
        <w:t>2</w:t>
      </w:r>
      <w:r w:rsidR="00C472EA">
        <w:rPr>
          <w:rFonts w:ascii="Times New Roman" w:hAnsi="Times New Roman" w:cs="Times New Roman"/>
        </w:rPr>
        <w:t>5</w:t>
      </w:r>
      <w:r w:rsidRPr="00BB4DA8">
        <w:rPr>
          <w:rFonts w:ascii="Times New Roman" w:hAnsi="Times New Roman" w:cs="Times New Roman"/>
        </w:rPr>
        <w:t xml:space="preserve"> zmi</w:t>
      </w:r>
      <w:r w:rsidR="00E14776">
        <w:rPr>
          <w:rFonts w:ascii="Times New Roman" w:hAnsi="Times New Roman" w:cs="Times New Roman"/>
        </w:rPr>
        <w:t>eniono</w:t>
      </w:r>
      <w:r w:rsidRPr="00BB4DA8">
        <w:rPr>
          <w:rFonts w:ascii="Times New Roman" w:hAnsi="Times New Roman" w:cs="Times New Roman"/>
        </w:rPr>
        <w:t xml:space="preserve"> poszczególn</w:t>
      </w:r>
      <w:r w:rsidR="00E14776">
        <w:rPr>
          <w:rFonts w:ascii="Times New Roman" w:hAnsi="Times New Roman" w:cs="Times New Roman"/>
        </w:rPr>
        <w:t xml:space="preserve">e </w:t>
      </w:r>
      <w:r w:rsidRPr="00BB4DA8">
        <w:rPr>
          <w:rFonts w:ascii="Times New Roman" w:hAnsi="Times New Roman" w:cs="Times New Roman"/>
        </w:rPr>
        <w:t>pozycj</w:t>
      </w:r>
      <w:r w:rsidR="00E14776">
        <w:rPr>
          <w:rFonts w:ascii="Times New Roman" w:hAnsi="Times New Roman" w:cs="Times New Roman"/>
        </w:rPr>
        <w:t>e</w:t>
      </w:r>
      <w:r w:rsidRPr="00BB4DA8">
        <w:rPr>
          <w:rFonts w:ascii="Times New Roman" w:hAnsi="Times New Roman" w:cs="Times New Roman"/>
        </w:rPr>
        <w:t xml:space="preserve">: </w:t>
      </w:r>
    </w:p>
    <w:p w14:paraId="2B1DB740" w14:textId="75DE1410" w:rsidR="00D56F83" w:rsidRDefault="00D56F83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ogółem, </w:t>
      </w:r>
    </w:p>
    <w:p w14:paraId="2836A282" w14:textId="4C13C211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bieżące,</w:t>
      </w:r>
    </w:p>
    <w:p w14:paraId="480B30B0" w14:textId="043D98EC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z tytuły dotacji i środków przeznaczonych na cele bieżące, </w:t>
      </w:r>
    </w:p>
    <w:p w14:paraId="12C68E99" w14:textId="17109019" w:rsidR="00D36DFB" w:rsidRDefault="00D36DFB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z tytułu subwencji ogólnej,</w:t>
      </w:r>
    </w:p>
    <w:p w14:paraId="35395D83" w14:textId="5E7CAD2F" w:rsidR="0024354E" w:rsidRPr="00BB4DA8" w:rsidRDefault="00CE6E43" w:rsidP="004B5286">
      <w:pPr>
        <w:spacing w:line="360" w:lineRule="auto"/>
        <w:rPr>
          <w:rFonts w:ascii="Times New Roman" w:hAnsi="Times New Roman" w:cs="Times New Roman"/>
        </w:rPr>
      </w:pPr>
      <w:bookmarkStart w:id="0" w:name="_Hlk171074670"/>
      <w:r>
        <w:rPr>
          <w:rFonts w:ascii="Times New Roman" w:hAnsi="Times New Roman" w:cs="Times New Roman"/>
        </w:rPr>
        <w:t xml:space="preserve">- </w:t>
      </w:r>
      <w:r w:rsidR="0024354E" w:rsidRPr="00BB4DA8">
        <w:rPr>
          <w:rFonts w:ascii="Times New Roman" w:hAnsi="Times New Roman" w:cs="Times New Roman"/>
        </w:rPr>
        <w:t>wydatki ogółem,</w:t>
      </w:r>
    </w:p>
    <w:p w14:paraId="7EFE57A8" w14:textId="08793ACD" w:rsidR="00A5011E" w:rsidRDefault="0024354E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- wydatki bieżące</w:t>
      </w:r>
      <w:r w:rsidR="00A5011E">
        <w:rPr>
          <w:rFonts w:ascii="Times New Roman" w:hAnsi="Times New Roman" w:cs="Times New Roman"/>
        </w:rPr>
        <w:t xml:space="preserve"> w tym wydatki na wynagrodzenia,</w:t>
      </w:r>
    </w:p>
    <w:bookmarkEnd w:id="0"/>
    <w:p w14:paraId="78B92B30" w14:textId="69D29C56" w:rsidR="00C13003" w:rsidRDefault="00B12A19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 w:rsidR="009637D0">
        <w:rPr>
          <w:rFonts w:ascii="Times New Roman" w:hAnsi="Times New Roman" w:cs="Times New Roman"/>
        </w:rPr>
        <w:t xml:space="preserve"> w tym inwestycje i zakupy inwestycyjne</w:t>
      </w:r>
      <w:r w:rsidR="00A5011E">
        <w:rPr>
          <w:rFonts w:ascii="Times New Roman" w:hAnsi="Times New Roman" w:cs="Times New Roman"/>
        </w:rPr>
        <w:t>,</w:t>
      </w:r>
    </w:p>
    <w:p w14:paraId="6D84A13F" w14:textId="47EC5E8F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wynik budżetu,</w:t>
      </w:r>
    </w:p>
    <w:p w14:paraId="74B047C0" w14:textId="77777777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przychody budżetu, </w:t>
      </w:r>
    </w:p>
    <w:p w14:paraId="40337431" w14:textId="5D70773F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wolne środki</w:t>
      </w:r>
      <w:r w:rsidR="00D1279C">
        <w:rPr>
          <w:rFonts w:ascii="Times New Roman" w:hAnsi="Times New Roman" w:cs="Times New Roman"/>
        </w:rPr>
        <w:t xml:space="preserve"> w tym na pokrycie deficytu budżetu,</w:t>
      </w:r>
    </w:p>
    <w:p w14:paraId="0863BF48" w14:textId="516928A9" w:rsidR="009866FE" w:rsidRDefault="009866FE" w:rsidP="004B5286">
      <w:pPr>
        <w:spacing w:line="360" w:lineRule="auto"/>
        <w:rPr>
          <w:rFonts w:ascii="Times New Roman" w:hAnsi="Times New Roman" w:cs="Times New Roman"/>
        </w:rPr>
      </w:pPr>
      <w:bookmarkStart w:id="1" w:name="_Hlk115268429"/>
      <w:r>
        <w:rPr>
          <w:rFonts w:ascii="Times New Roman" w:hAnsi="Times New Roman" w:cs="Times New Roman"/>
        </w:rPr>
        <w:t>- różnicę między dochodami bieżącymi a wydatkami bieżącymi,</w:t>
      </w:r>
    </w:p>
    <w:bookmarkEnd w:id="1"/>
    <w:p w14:paraId="78673BB0" w14:textId="07236C2E" w:rsidR="009866FE" w:rsidRDefault="009866FE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różnicę między dochodami bieżącymi a wydatkami bieżącymi skorygowanymi o wolne środki</w:t>
      </w:r>
      <w:r w:rsidR="00BA6232">
        <w:rPr>
          <w:rFonts w:ascii="Times New Roman" w:hAnsi="Times New Roman" w:cs="Times New Roman"/>
        </w:rPr>
        <w:t>,</w:t>
      </w:r>
    </w:p>
    <w:p w14:paraId="61463174" w14:textId="2FD42D96" w:rsidR="003A5939" w:rsidRDefault="003A5939" w:rsidP="003A593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</w:t>
      </w:r>
      <w:r w:rsidR="00AA6F6F">
        <w:rPr>
          <w:rFonts w:ascii="Times New Roman" w:hAnsi="Times New Roman" w:cs="Times New Roman"/>
        </w:rPr>
        <w:t xml:space="preserve"> (bieżące i majątkowe)</w:t>
      </w:r>
      <w:r w:rsidR="00C36696">
        <w:rPr>
          <w:rFonts w:ascii="Times New Roman" w:hAnsi="Times New Roman" w:cs="Times New Roman"/>
        </w:rPr>
        <w:t xml:space="preserve">. </w:t>
      </w:r>
    </w:p>
    <w:p w14:paraId="3772546D" w14:textId="7F17A926" w:rsidR="00AA6F6F" w:rsidRDefault="00AA6F6F" w:rsidP="003A593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roku 2026 zmieniono wydatki objęte limitem (bieżące).</w:t>
      </w:r>
    </w:p>
    <w:p w14:paraId="041D7CBA" w14:textId="7A46AAF5" w:rsidR="00AA6F6F" w:rsidRDefault="006B633D" w:rsidP="00D244D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załączniku Nr 2 Wykaz przedsięwzięć do WPF</w:t>
      </w:r>
      <w:r w:rsidR="00AA6F6F">
        <w:rPr>
          <w:rFonts w:ascii="Times New Roman" w:hAnsi="Times New Roman" w:cs="Times New Roman"/>
        </w:rPr>
        <w:t xml:space="preserve"> dokonano zmian:</w:t>
      </w:r>
    </w:p>
    <w:p w14:paraId="0CCB9950" w14:textId="66A0F400" w:rsidR="006B633D" w:rsidRDefault="006B633D" w:rsidP="00D244D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A6F6F">
        <w:rPr>
          <w:rFonts w:ascii="Times New Roman" w:hAnsi="Times New Roman" w:cs="Times New Roman"/>
        </w:rPr>
        <w:t xml:space="preserve">- </w:t>
      </w:r>
      <w:r w:rsidR="00D1279C">
        <w:rPr>
          <w:rFonts w:ascii="Times New Roman" w:hAnsi="Times New Roman" w:cs="Times New Roman"/>
        </w:rPr>
        <w:t>zwiększono</w:t>
      </w:r>
      <w:r w:rsidR="00A5011E">
        <w:rPr>
          <w:rFonts w:ascii="Times New Roman" w:hAnsi="Times New Roman" w:cs="Times New Roman"/>
        </w:rPr>
        <w:t xml:space="preserve"> łączne nakłady finansowe,</w:t>
      </w:r>
      <w:r w:rsidR="00D1279C">
        <w:rPr>
          <w:rFonts w:ascii="Times New Roman" w:hAnsi="Times New Roman" w:cs="Times New Roman"/>
        </w:rPr>
        <w:t xml:space="preserve"> limit wydatków </w:t>
      </w:r>
      <w:r w:rsidR="00A5011E">
        <w:rPr>
          <w:rFonts w:ascii="Times New Roman" w:hAnsi="Times New Roman" w:cs="Times New Roman"/>
        </w:rPr>
        <w:t xml:space="preserve">oraz limit zobowiązań </w:t>
      </w:r>
      <w:r w:rsidR="00AA6F6F">
        <w:rPr>
          <w:rFonts w:ascii="Times New Roman" w:hAnsi="Times New Roman" w:cs="Times New Roman"/>
        </w:rPr>
        <w:t xml:space="preserve">w roku 2025 o kwotę </w:t>
      </w:r>
      <w:r w:rsidR="00D36DFB">
        <w:rPr>
          <w:rFonts w:ascii="Times New Roman" w:hAnsi="Times New Roman" w:cs="Times New Roman"/>
        </w:rPr>
        <w:t>40.000</w:t>
      </w:r>
      <w:r w:rsidR="00AA6F6F">
        <w:rPr>
          <w:rFonts w:ascii="Times New Roman" w:hAnsi="Times New Roman" w:cs="Times New Roman"/>
        </w:rPr>
        <w:t xml:space="preserve">,00 zł dotyczące </w:t>
      </w:r>
      <w:r w:rsidR="00D1279C">
        <w:rPr>
          <w:rFonts w:ascii="Times New Roman" w:hAnsi="Times New Roman" w:cs="Times New Roman"/>
        </w:rPr>
        <w:t>przedsięwzięci</w:t>
      </w:r>
      <w:r w:rsidR="00AA6F6F">
        <w:rPr>
          <w:rFonts w:ascii="Times New Roman" w:hAnsi="Times New Roman" w:cs="Times New Roman"/>
        </w:rPr>
        <w:t>a</w:t>
      </w:r>
      <w:r w:rsidR="00D1279C">
        <w:rPr>
          <w:rFonts w:ascii="Times New Roman" w:hAnsi="Times New Roman" w:cs="Times New Roman"/>
        </w:rPr>
        <w:t xml:space="preserve"> pn. „</w:t>
      </w:r>
      <w:r w:rsidR="00D36DFB">
        <w:rPr>
          <w:rFonts w:ascii="Times New Roman" w:hAnsi="Times New Roman" w:cs="Times New Roman"/>
        </w:rPr>
        <w:t>Rozbudowa siei kanalizacji sanitarnej dla miejscowości Brodowo-Gajówki, Gajówki Mansfeldy gm. Iłowo-Osada”.</w:t>
      </w:r>
      <w:r w:rsidR="00D1279C">
        <w:rPr>
          <w:rFonts w:ascii="Times New Roman" w:hAnsi="Times New Roman" w:cs="Times New Roman"/>
        </w:rPr>
        <w:t xml:space="preserve"> Po zmianach </w:t>
      </w:r>
      <w:r w:rsidR="00D36DFB">
        <w:rPr>
          <w:rFonts w:ascii="Times New Roman" w:hAnsi="Times New Roman" w:cs="Times New Roman"/>
        </w:rPr>
        <w:t xml:space="preserve">łączne nakłady finansowe będą wynosić 4.335.930,00 zł, </w:t>
      </w:r>
      <w:r w:rsidR="00D1279C">
        <w:rPr>
          <w:rFonts w:ascii="Times New Roman" w:hAnsi="Times New Roman" w:cs="Times New Roman"/>
        </w:rPr>
        <w:t xml:space="preserve">limit wydatków w roku 2025 będzie wynosił </w:t>
      </w:r>
      <w:r w:rsidR="00D244D1">
        <w:rPr>
          <w:rFonts w:ascii="Times New Roman" w:hAnsi="Times New Roman" w:cs="Times New Roman"/>
        </w:rPr>
        <w:t>2.205.130,00</w:t>
      </w:r>
      <w:r w:rsidR="00D1279C">
        <w:rPr>
          <w:rFonts w:ascii="Times New Roman" w:hAnsi="Times New Roman" w:cs="Times New Roman"/>
        </w:rPr>
        <w:t xml:space="preserve"> zł. Limit zobowiązań </w:t>
      </w:r>
      <w:r w:rsidR="00D36DFB">
        <w:rPr>
          <w:rFonts w:ascii="Times New Roman" w:hAnsi="Times New Roman" w:cs="Times New Roman"/>
        </w:rPr>
        <w:t>4</w:t>
      </w:r>
      <w:r w:rsidR="00D244D1">
        <w:rPr>
          <w:rFonts w:ascii="Times New Roman" w:hAnsi="Times New Roman" w:cs="Times New Roman"/>
        </w:rPr>
        <w:t>2</w:t>
      </w:r>
      <w:r w:rsidR="00D36DFB">
        <w:rPr>
          <w:rFonts w:ascii="Times New Roman" w:hAnsi="Times New Roman" w:cs="Times New Roman"/>
        </w:rPr>
        <w:t>.000</w:t>
      </w:r>
      <w:r w:rsidR="00AA6F6F">
        <w:rPr>
          <w:rFonts w:ascii="Times New Roman" w:hAnsi="Times New Roman" w:cs="Times New Roman"/>
        </w:rPr>
        <w:t>,00</w:t>
      </w:r>
      <w:r w:rsidR="00D1279C">
        <w:rPr>
          <w:rFonts w:ascii="Times New Roman" w:hAnsi="Times New Roman" w:cs="Times New Roman"/>
        </w:rPr>
        <w:t xml:space="preserve"> z</w:t>
      </w:r>
      <w:r w:rsidR="00A5011E">
        <w:rPr>
          <w:rFonts w:ascii="Times New Roman" w:hAnsi="Times New Roman" w:cs="Times New Roman"/>
        </w:rPr>
        <w:t xml:space="preserve">ł. </w:t>
      </w:r>
    </w:p>
    <w:p w14:paraId="71A6290E" w14:textId="6E706C1E" w:rsidR="00AA6F6F" w:rsidRDefault="00AA6F6F" w:rsidP="00D244D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="00D244D1">
        <w:rPr>
          <w:rFonts w:ascii="Times New Roman" w:hAnsi="Times New Roman" w:cs="Times New Roman"/>
        </w:rPr>
        <w:t xml:space="preserve">dodano nowe przedsięwzięcie pn. „Doradztwo w zakresie projektu Termomodernizacja budynku użyteczności publicznej w Brodowie”. Łączne nakłady finansowe 17.220,00 zł, limit wydatków                      w roku 2025 – 8.610,00 zł, limit wydatków w roku 2026 – 8.610,00 zł. Limit zobowiązań – 17.220,00 zł. </w:t>
      </w:r>
      <w:r w:rsidR="00DB4CAB">
        <w:rPr>
          <w:rFonts w:ascii="Times New Roman" w:hAnsi="Times New Roman" w:cs="Times New Roman"/>
        </w:rPr>
        <w:t xml:space="preserve"> </w:t>
      </w:r>
    </w:p>
    <w:sectPr w:rsidR="00AA6F6F" w:rsidSect="0099038B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4E"/>
    <w:rsid w:val="00001CC2"/>
    <w:rsid w:val="000036B7"/>
    <w:rsid w:val="000262E1"/>
    <w:rsid w:val="00035E7F"/>
    <w:rsid w:val="000365E4"/>
    <w:rsid w:val="00037D03"/>
    <w:rsid w:val="0005430F"/>
    <w:rsid w:val="00055DEC"/>
    <w:rsid w:val="0005622C"/>
    <w:rsid w:val="000633E6"/>
    <w:rsid w:val="00065F61"/>
    <w:rsid w:val="000718CB"/>
    <w:rsid w:val="000A2EF2"/>
    <w:rsid w:val="000A34E3"/>
    <w:rsid w:val="000B0ED0"/>
    <w:rsid w:val="000B1B9C"/>
    <w:rsid w:val="000B36C3"/>
    <w:rsid w:val="000C5F58"/>
    <w:rsid w:val="000C690D"/>
    <w:rsid w:val="000E0482"/>
    <w:rsid w:val="000F2C9E"/>
    <w:rsid w:val="0010120B"/>
    <w:rsid w:val="00103A19"/>
    <w:rsid w:val="00104618"/>
    <w:rsid w:val="001065C4"/>
    <w:rsid w:val="00114E86"/>
    <w:rsid w:val="00116CF7"/>
    <w:rsid w:val="00116E97"/>
    <w:rsid w:val="001209B3"/>
    <w:rsid w:val="00124EF2"/>
    <w:rsid w:val="0014160B"/>
    <w:rsid w:val="00143F52"/>
    <w:rsid w:val="00145622"/>
    <w:rsid w:val="0015028C"/>
    <w:rsid w:val="00162566"/>
    <w:rsid w:val="00163640"/>
    <w:rsid w:val="00172B3E"/>
    <w:rsid w:val="001924E6"/>
    <w:rsid w:val="001A27B9"/>
    <w:rsid w:val="001B38EC"/>
    <w:rsid w:val="001B4B52"/>
    <w:rsid w:val="001C3B29"/>
    <w:rsid w:val="001C3E24"/>
    <w:rsid w:val="001E7C90"/>
    <w:rsid w:val="001F22AD"/>
    <w:rsid w:val="001F632B"/>
    <w:rsid w:val="00205396"/>
    <w:rsid w:val="00205CDE"/>
    <w:rsid w:val="002069F0"/>
    <w:rsid w:val="00207B1D"/>
    <w:rsid w:val="00213679"/>
    <w:rsid w:val="00221AD2"/>
    <w:rsid w:val="00223E66"/>
    <w:rsid w:val="00233C91"/>
    <w:rsid w:val="0023405B"/>
    <w:rsid w:val="0023640E"/>
    <w:rsid w:val="0024354E"/>
    <w:rsid w:val="00247561"/>
    <w:rsid w:val="002541AD"/>
    <w:rsid w:val="002741DA"/>
    <w:rsid w:val="002769B1"/>
    <w:rsid w:val="002777B2"/>
    <w:rsid w:val="00282502"/>
    <w:rsid w:val="00286AAF"/>
    <w:rsid w:val="00291516"/>
    <w:rsid w:val="00293800"/>
    <w:rsid w:val="002A2E31"/>
    <w:rsid w:val="002A30E6"/>
    <w:rsid w:val="002A57C3"/>
    <w:rsid w:val="002B5449"/>
    <w:rsid w:val="002C35D6"/>
    <w:rsid w:val="002D233E"/>
    <w:rsid w:val="002D303B"/>
    <w:rsid w:val="002D3ECF"/>
    <w:rsid w:val="002D4DC0"/>
    <w:rsid w:val="003026ED"/>
    <w:rsid w:val="003151B2"/>
    <w:rsid w:val="00324A19"/>
    <w:rsid w:val="00334ED3"/>
    <w:rsid w:val="00344CA9"/>
    <w:rsid w:val="00354B88"/>
    <w:rsid w:val="00365F42"/>
    <w:rsid w:val="00367E8B"/>
    <w:rsid w:val="00372A6C"/>
    <w:rsid w:val="0037510E"/>
    <w:rsid w:val="00376987"/>
    <w:rsid w:val="00376FB4"/>
    <w:rsid w:val="00384333"/>
    <w:rsid w:val="00384E1C"/>
    <w:rsid w:val="00386271"/>
    <w:rsid w:val="003943C2"/>
    <w:rsid w:val="003973BA"/>
    <w:rsid w:val="003A03A9"/>
    <w:rsid w:val="003A5939"/>
    <w:rsid w:val="003B5F1B"/>
    <w:rsid w:val="003B7381"/>
    <w:rsid w:val="003C3182"/>
    <w:rsid w:val="003D2AAE"/>
    <w:rsid w:val="003D77E2"/>
    <w:rsid w:val="003D79E4"/>
    <w:rsid w:val="003E329F"/>
    <w:rsid w:val="003F090C"/>
    <w:rsid w:val="004016D4"/>
    <w:rsid w:val="0040514C"/>
    <w:rsid w:val="00405AFB"/>
    <w:rsid w:val="00406FB0"/>
    <w:rsid w:val="0041399E"/>
    <w:rsid w:val="00426412"/>
    <w:rsid w:val="004275AC"/>
    <w:rsid w:val="00434C55"/>
    <w:rsid w:val="0043534D"/>
    <w:rsid w:val="004519BD"/>
    <w:rsid w:val="00451FA1"/>
    <w:rsid w:val="0047245D"/>
    <w:rsid w:val="0049193B"/>
    <w:rsid w:val="004A0BF6"/>
    <w:rsid w:val="004A1669"/>
    <w:rsid w:val="004A5AA2"/>
    <w:rsid w:val="004B0F41"/>
    <w:rsid w:val="004B5286"/>
    <w:rsid w:val="004C5E5A"/>
    <w:rsid w:val="004C6A54"/>
    <w:rsid w:val="004D33DF"/>
    <w:rsid w:val="004E09E0"/>
    <w:rsid w:val="004E3634"/>
    <w:rsid w:val="004E7A05"/>
    <w:rsid w:val="00505DC6"/>
    <w:rsid w:val="00511953"/>
    <w:rsid w:val="005123EA"/>
    <w:rsid w:val="00521925"/>
    <w:rsid w:val="0053211E"/>
    <w:rsid w:val="00542C9C"/>
    <w:rsid w:val="00542EBF"/>
    <w:rsid w:val="00554389"/>
    <w:rsid w:val="00555BC3"/>
    <w:rsid w:val="00555E9F"/>
    <w:rsid w:val="00557A6D"/>
    <w:rsid w:val="0056287A"/>
    <w:rsid w:val="0057526B"/>
    <w:rsid w:val="00575AFD"/>
    <w:rsid w:val="00582D14"/>
    <w:rsid w:val="00592C4A"/>
    <w:rsid w:val="005971FB"/>
    <w:rsid w:val="00597600"/>
    <w:rsid w:val="005A3858"/>
    <w:rsid w:val="005B2EC9"/>
    <w:rsid w:val="005B33D1"/>
    <w:rsid w:val="005C5D00"/>
    <w:rsid w:val="005D479D"/>
    <w:rsid w:val="005D687C"/>
    <w:rsid w:val="005E2578"/>
    <w:rsid w:val="005E5B8A"/>
    <w:rsid w:val="00600949"/>
    <w:rsid w:val="00602C1B"/>
    <w:rsid w:val="00615A68"/>
    <w:rsid w:val="0062322C"/>
    <w:rsid w:val="0063217D"/>
    <w:rsid w:val="006342AB"/>
    <w:rsid w:val="00642270"/>
    <w:rsid w:val="006513ED"/>
    <w:rsid w:val="0065166B"/>
    <w:rsid w:val="006520F2"/>
    <w:rsid w:val="00661426"/>
    <w:rsid w:val="00661608"/>
    <w:rsid w:val="00680116"/>
    <w:rsid w:val="00687897"/>
    <w:rsid w:val="0069134A"/>
    <w:rsid w:val="006A2FF5"/>
    <w:rsid w:val="006B3600"/>
    <w:rsid w:val="006B633D"/>
    <w:rsid w:val="006B666B"/>
    <w:rsid w:val="006C6701"/>
    <w:rsid w:val="006D64F5"/>
    <w:rsid w:val="006E1447"/>
    <w:rsid w:val="006F0009"/>
    <w:rsid w:val="00702239"/>
    <w:rsid w:val="0070262C"/>
    <w:rsid w:val="00703904"/>
    <w:rsid w:val="00707F1D"/>
    <w:rsid w:val="0071302E"/>
    <w:rsid w:val="00715E8F"/>
    <w:rsid w:val="0072324A"/>
    <w:rsid w:val="00732AD8"/>
    <w:rsid w:val="0073430C"/>
    <w:rsid w:val="007350BD"/>
    <w:rsid w:val="0073570F"/>
    <w:rsid w:val="00737BE2"/>
    <w:rsid w:val="00743F1B"/>
    <w:rsid w:val="0075016D"/>
    <w:rsid w:val="00752D53"/>
    <w:rsid w:val="00755172"/>
    <w:rsid w:val="007609EF"/>
    <w:rsid w:val="00762551"/>
    <w:rsid w:val="00763B5B"/>
    <w:rsid w:val="007660E1"/>
    <w:rsid w:val="0076790F"/>
    <w:rsid w:val="00774B69"/>
    <w:rsid w:val="00774C16"/>
    <w:rsid w:val="00777C43"/>
    <w:rsid w:val="007803EF"/>
    <w:rsid w:val="00785B64"/>
    <w:rsid w:val="00786CD1"/>
    <w:rsid w:val="00797CF9"/>
    <w:rsid w:val="007B01ED"/>
    <w:rsid w:val="007B17BA"/>
    <w:rsid w:val="007C18BB"/>
    <w:rsid w:val="007C2C52"/>
    <w:rsid w:val="007E35D7"/>
    <w:rsid w:val="007E7F00"/>
    <w:rsid w:val="008131BF"/>
    <w:rsid w:val="008170BE"/>
    <w:rsid w:val="00822AD9"/>
    <w:rsid w:val="00822B2A"/>
    <w:rsid w:val="00823378"/>
    <w:rsid w:val="00823B72"/>
    <w:rsid w:val="0082523E"/>
    <w:rsid w:val="008254F3"/>
    <w:rsid w:val="00827706"/>
    <w:rsid w:val="00833416"/>
    <w:rsid w:val="00836988"/>
    <w:rsid w:val="00844475"/>
    <w:rsid w:val="00844F2A"/>
    <w:rsid w:val="008460B3"/>
    <w:rsid w:val="0084693F"/>
    <w:rsid w:val="0085513D"/>
    <w:rsid w:val="008667B6"/>
    <w:rsid w:val="008836D2"/>
    <w:rsid w:val="008871D3"/>
    <w:rsid w:val="00892B5C"/>
    <w:rsid w:val="00894251"/>
    <w:rsid w:val="00895725"/>
    <w:rsid w:val="008967A8"/>
    <w:rsid w:val="008A2D76"/>
    <w:rsid w:val="008A6F84"/>
    <w:rsid w:val="008B083B"/>
    <w:rsid w:val="008D5D35"/>
    <w:rsid w:val="008E7A0C"/>
    <w:rsid w:val="00901806"/>
    <w:rsid w:val="00901F20"/>
    <w:rsid w:val="009167F2"/>
    <w:rsid w:val="00917BC4"/>
    <w:rsid w:val="0092015A"/>
    <w:rsid w:val="00934E37"/>
    <w:rsid w:val="00942902"/>
    <w:rsid w:val="00962829"/>
    <w:rsid w:val="009637D0"/>
    <w:rsid w:val="009712FF"/>
    <w:rsid w:val="009774E0"/>
    <w:rsid w:val="009866FE"/>
    <w:rsid w:val="0099038B"/>
    <w:rsid w:val="00991EF9"/>
    <w:rsid w:val="0099619A"/>
    <w:rsid w:val="009A08D8"/>
    <w:rsid w:val="009A2840"/>
    <w:rsid w:val="009A43CB"/>
    <w:rsid w:val="009D4253"/>
    <w:rsid w:val="009D7369"/>
    <w:rsid w:val="009D7EEC"/>
    <w:rsid w:val="009E20BA"/>
    <w:rsid w:val="009F446E"/>
    <w:rsid w:val="009F731B"/>
    <w:rsid w:val="00A00A3F"/>
    <w:rsid w:val="00A01E10"/>
    <w:rsid w:val="00A02C9F"/>
    <w:rsid w:val="00A04045"/>
    <w:rsid w:val="00A04350"/>
    <w:rsid w:val="00A114CC"/>
    <w:rsid w:val="00A15DB2"/>
    <w:rsid w:val="00A2068C"/>
    <w:rsid w:val="00A243E4"/>
    <w:rsid w:val="00A25219"/>
    <w:rsid w:val="00A33350"/>
    <w:rsid w:val="00A35158"/>
    <w:rsid w:val="00A5011E"/>
    <w:rsid w:val="00A514CB"/>
    <w:rsid w:val="00A525A0"/>
    <w:rsid w:val="00A72500"/>
    <w:rsid w:val="00A741C5"/>
    <w:rsid w:val="00A74251"/>
    <w:rsid w:val="00A77044"/>
    <w:rsid w:val="00A83D38"/>
    <w:rsid w:val="00A87928"/>
    <w:rsid w:val="00A907D3"/>
    <w:rsid w:val="00A94CB7"/>
    <w:rsid w:val="00AA6DBF"/>
    <w:rsid w:val="00AA6F6F"/>
    <w:rsid w:val="00AB3F13"/>
    <w:rsid w:val="00AC27C0"/>
    <w:rsid w:val="00AC3329"/>
    <w:rsid w:val="00AC5214"/>
    <w:rsid w:val="00AD0572"/>
    <w:rsid w:val="00AE3547"/>
    <w:rsid w:val="00AE78DC"/>
    <w:rsid w:val="00AF3054"/>
    <w:rsid w:val="00B12A19"/>
    <w:rsid w:val="00B31A5E"/>
    <w:rsid w:val="00B32BE1"/>
    <w:rsid w:val="00B522C6"/>
    <w:rsid w:val="00B56626"/>
    <w:rsid w:val="00B665E3"/>
    <w:rsid w:val="00B731EC"/>
    <w:rsid w:val="00B81CE2"/>
    <w:rsid w:val="00B91F3D"/>
    <w:rsid w:val="00B92328"/>
    <w:rsid w:val="00B92C05"/>
    <w:rsid w:val="00B94CF2"/>
    <w:rsid w:val="00B978C8"/>
    <w:rsid w:val="00BA1615"/>
    <w:rsid w:val="00BA6232"/>
    <w:rsid w:val="00BB4DA8"/>
    <w:rsid w:val="00BC2823"/>
    <w:rsid w:val="00BC3644"/>
    <w:rsid w:val="00BD1D26"/>
    <w:rsid w:val="00BD1FC1"/>
    <w:rsid w:val="00BD6400"/>
    <w:rsid w:val="00BE385C"/>
    <w:rsid w:val="00BF143C"/>
    <w:rsid w:val="00BF143D"/>
    <w:rsid w:val="00C01154"/>
    <w:rsid w:val="00C05269"/>
    <w:rsid w:val="00C13003"/>
    <w:rsid w:val="00C21BCB"/>
    <w:rsid w:val="00C3499A"/>
    <w:rsid w:val="00C351F8"/>
    <w:rsid w:val="00C36457"/>
    <w:rsid w:val="00C36696"/>
    <w:rsid w:val="00C472EA"/>
    <w:rsid w:val="00C60263"/>
    <w:rsid w:val="00C7385C"/>
    <w:rsid w:val="00C959AF"/>
    <w:rsid w:val="00C97D24"/>
    <w:rsid w:val="00CA695A"/>
    <w:rsid w:val="00CB2ABA"/>
    <w:rsid w:val="00CB308D"/>
    <w:rsid w:val="00CB5762"/>
    <w:rsid w:val="00CB70A8"/>
    <w:rsid w:val="00CC30A5"/>
    <w:rsid w:val="00CD1938"/>
    <w:rsid w:val="00CD492D"/>
    <w:rsid w:val="00CE6E43"/>
    <w:rsid w:val="00CF246F"/>
    <w:rsid w:val="00CF35DE"/>
    <w:rsid w:val="00D03EC5"/>
    <w:rsid w:val="00D05CF7"/>
    <w:rsid w:val="00D06684"/>
    <w:rsid w:val="00D06A86"/>
    <w:rsid w:val="00D1279C"/>
    <w:rsid w:val="00D12D86"/>
    <w:rsid w:val="00D244D1"/>
    <w:rsid w:val="00D30E83"/>
    <w:rsid w:val="00D31F79"/>
    <w:rsid w:val="00D32C98"/>
    <w:rsid w:val="00D36DFB"/>
    <w:rsid w:val="00D53E6E"/>
    <w:rsid w:val="00D56F83"/>
    <w:rsid w:val="00D7266E"/>
    <w:rsid w:val="00D75375"/>
    <w:rsid w:val="00D80998"/>
    <w:rsid w:val="00D90DC7"/>
    <w:rsid w:val="00D91AA9"/>
    <w:rsid w:val="00D94C04"/>
    <w:rsid w:val="00D96A01"/>
    <w:rsid w:val="00D97C1F"/>
    <w:rsid w:val="00DA42A8"/>
    <w:rsid w:val="00DA4B5D"/>
    <w:rsid w:val="00DB4CAB"/>
    <w:rsid w:val="00DB681E"/>
    <w:rsid w:val="00DB7F91"/>
    <w:rsid w:val="00DC4BCD"/>
    <w:rsid w:val="00DD07ED"/>
    <w:rsid w:val="00DD1002"/>
    <w:rsid w:val="00DF03C1"/>
    <w:rsid w:val="00DF319B"/>
    <w:rsid w:val="00E000CB"/>
    <w:rsid w:val="00E06685"/>
    <w:rsid w:val="00E135F9"/>
    <w:rsid w:val="00E14776"/>
    <w:rsid w:val="00E252EB"/>
    <w:rsid w:val="00E44E5F"/>
    <w:rsid w:val="00E471ED"/>
    <w:rsid w:val="00E53BA4"/>
    <w:rsid w:val="00E63642"/>
    <w:rsid w:val="00E6595A"/>
    <w:rsid w:val="00E7126E"/>
    <w:rsid w:val="00E77E78"/>
    <w:rsid w:val="00E802AA"/>
    <w:rsid w:val="00E826B2"/>
    <w:rsid w:val="00E8476C"/>
    <w:rsid w:val="00EB52E8"/>
    <w:rsid w:val="00EB699B"/>
    <w:rsid w:val="00EC38D6"/>
    <w:rsid w:val="00EC3C35"/>
    <w:rsid w:val="00EC5999"/>
    <w:rsid w:val="00EC5A96"/>
    <w:rsid w:val="00F038F1"/>
    <w:rsid w:val="00F063FA"/>
    <w:rsid w:val="00F074BB"/>
    <w:rsid w:val="00F116FE"/>
    <w:rsid w:val="00F13D04"/>
    <w:rsid w:val="00F17EC3"/>
    <w:rsid w:val="00F26744"/>
    <w:rsid w:val="00F27595"/>
    <w:rsid w:val="00F27949"/>
    <w:rsid w:val="00F36774"/>
    <w:rsid w:val="00F403E2"/>
    <w:rsid w:val="00F41B05"/>
    <w:rsid w:val="00F45A28"/>
    <w:rsid w:val="00F45C2A"/>
    <w:rsid w:val="00F544D4"/>
    <w:rsid w:val="00F55E3E"/>
    <w:rsid w:val="00F61D83"/>
    <w:rsid w:val="00F64888"/>
    <w:rsid w:val="00F72C9F"/>
    <w:rsid w:val="00F80514"/>
    <w:rsid w:val="00F96488"/>
    <w:rsid w:val="00F97A52"/>
    <w:rsid w:val="00FB1142"/>
    <w:rsid w:val="00FB777B"/>
    <w:rsid w:val="00FD1E1F"/>
    <w:rsid w:val="00FE22FB"/>
    <w:rsid w:val="00FE6359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971A"/>
  <w15:docId w15:val="{FDEE26AF-5DD1-44CD-9F54-0078D532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1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6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1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1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9278-A5CC-4881-A0F0-C54185DE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1786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230</cp:revision>
  <cp:lastPrinted>2025-03-04T08:48:00Z</cp:lastPrinted>
  <dcterms:created xsi:type="dcterms:W3CDTF">2020-04-29T10:24:00Z</dcterms:created>
  <dcterms:modified xsi:type="dcterms:W3CDTF">2025-03-28T10:16:00Z</dcterms:modified>
</cp:coreProperties>
</file>